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铭记历史</w:t>
      </w:r>
      <w:r>
        <w:rPr>
          <w:rFonts w:hint="eastAsia" w:ascii="方正小标宋简体" w:hAnsi="方正小标宋简体" w:eastAsia="方正小标宋简体" w:cs="方正小标宋简体"/>
          <w:sz w:val="44"/>
          <w:szCs w:val="44"/>
          <w:lang w:val="en-US" w:eastAsia="zh-CN"/>
        </w:rPr>
        <w:t xml:space="preserve">  </w:t>
      </w:r>
      <w:bookmarkStart w:id="0" w:name="_GoBack"/>
      <w:bookmarkEnd w:id="0"/>
      <w:r>
        <w:rPr>
          <w:rFonts w:hint="eastAsia" w:ascii="方正小标宋简体" w:hAnsi="方正小标宋简体" w:eastAsia="方正小标宋简体" w:cs="方正小标宋简体"/>
          <w:sz w:val="44"/>
          <w:szCs w:val="44"/>
          <w:lang w:eastAsia="zh-CN"/>
        </w:rPr>
        <w:t>不忘初心</w:t>
      </w:r>
      <w:r>
        <w:rPr>
          <w:rFonts w:hint="eastAsia" w:ascii="方正小标宋简体" w:hAnsi="方正小标宋简体" w:eastAsia="方正小标宋简体" w:cs="方正小标宋简体"/>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为实现中国式现代化贡献先锋力量</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strike w:val="0"/>
          <w:dstrike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trike w:val="0"/>
          <w:dstrike w:val="0"/>
          <w:kern w:val="2"/>
          <w:sz w:val="32"/>
          <w:szCs w:val="32"/>
          <w:lang w:val="en-US" w:eastAsia="zh-CN" w:bidi="ar-SA"/>
        </w:rPr>
      </w:pPr>
      <w:r>
        <w:rPr>
          <w:rFonts w:hint="default" w:ascii="仿宋_GB2312" w:hAnsi="仿宋_GB2312" w:eastAsia="仿宋_GB2312" w:cs="仿宋_GB2312"/>
          <w:b w:val="0"/>
          <w:bCs w:val="0"/>
          <w:strike w:val="0"/>
          <w:dstrike w:val="0"/>
          <w:kern w:val="2"/>
          <w:sz w:val="32"/>
          <w:szCs w:val="32"/>
          <w:lang w:val="en-US" w:eastAsia="zh-CN" w:bidi="ar-SA"/>
        </w:rPr>
        <w:t>同志们</w:t>
      </w:r>
      <w:r>
        <w:rPr>
          <w:rFonts w:hint="eastAsia" w:ascii="仿宋_GB2312" w:hAnsi="仿宋_GB2312" w:eastAsia="仿宋_GB2312" w:cs="仿宋_GB2312"/>
          <w:b w:val="0"/>
          <w:bCs w:val="0"/>
          <w:strike w:val="0"/>
          <w:dstrike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trike w:val="0"/>
          <w:dstrike w:val="0"/>
          <w:kern w:val="2"/>
          <w:sz w:val="32"/>
          <w:szCs w:val="32"/>
          <w:lang w:val="en-US" w:eastAsia="zh-CN" w:bidi="ar-SA"/>
        </w:rPr>
      </w:pPr>
      <w:r>
        <w:rPr>
          <w:rFonts w:hint="eastAsia" w:ascii="仿宋_GB2312" w:hAnsi="仿宋_GB2312" w:eastAsia="仿宋_GB2312" w:cs="仿宋_GB2312"/>
          <w:b w:val="0"/>
          <w:bCs w:val="0"/>
          <w:strike w:val="0"/>
          <w:dstrike w:val="0"/>
          <w:kern w:val="2"/>
          <w:sz w:val="32"/>
          <w:szCs w:val="32"/>
          <w:lang w:val="en-US" w:eastAsia="zh-CN" w:bidi="ar-SA"/>
        </w:rPr>
        <w:t>大家好！今年是中国共产党成立10</w:t>
      </w:r>
      <w:r>
        <w:rPr>
          <w:rFonts w:hint="default" w:ascii="仿宋_GB2312" w:hAnsi="仿宋_GB2312" w:eastAsia="仿宋_GB2312" w:cs="仿宋_GB2312"/>
          <w:b w:val="0"/>
          <w:bCs w:val="0"/>
          <w:strike w:val="0"/>
          <w:dstrike w:val="0"/>
          <w:kern w:val="2"/>
          <w:sz w:val="32"/>
          <w:szCs w:val="32"/>
          <w:lang w:val="en-US" w:eastAsia="zh-CN" w:bidi="ar-SA"/>
        </w:rPr>
        <w:t>4</w:t>
      </w:r>
      <w:r>
        <w:rPr>
          <w:rFonts w:hint="eastAsia" w:ascii="仿宋_GB2312" w:hAnsi="仿宋_GB2312" w:eastAsia="仿宋_GB2312" w:cs="仿宋_GB2312"/>
          <w:b w:val="0"/>
          <w:bCs w:val="0"/>
          <w:strike w:val="0"/>
          <w:dstrike w:val="0"/>
          <w:kern w:val="2"/>
          <w:sz w:val="32"/>
          <w:szCs w:val="32"/>
          <w:lang w:val="en-US" w:eastAsia="zh-CN" w:bidi="ar-SA"/>
        </w:rPr>
        <w:t>周年，也是</w:t>
      </w:r>
      <w:r>
        <w:rPr>
          <w:rFonts w:hint="default" w:ascii="仿宋_GB2312" w:hAnsi="仿宋_GB2312" w:eastAsia="仿宋_GB2312" w:cs="仿宋_GB2312"/>
          <w:b w:val="0"/>
          <w:bCs w:val="0"/>
          <w:strike w:val="0"/>
          <w:dstrike w:val="0"/>
          <w:kern w:val="2"/>
          <w:sz w:val="32"/>
          <w:szCs w:val="32"/>
          <w:lang w:val="en-US" w:eastAsia="zh-CN" w:bidi="ar-SA"/>
        </w:rPr>
        <w:t>中国人民抗日战争暨世界反法西斯战争胜利80周年</w:t>
      </w:r>
      <w:r>
        <w:rPr>
          <w:rFonts w:hint="eastAsia" w:ascii="仿宋_GB2312" w:hAnsi="仿宋_GB2312" w:eastAsia="仿宋_GB2312" w:cs="仿宋_GB2312"/>
          <w:b w:val="0"/>
          <w:bCs w:val="0"/>
          <w:strike w:val="0"/>
          <w:dstrike w:val="0"/>
          <w:kern w:val="2"/>
          <w:sz w:val="32"/>
          <w:szCs w:val="32"/>
          <w:lang w:val="en-US" w:eastAsia="zh-CN" w:bidi="ar-SA"/>
        </w:rPr>
        <w:t>，更是实现“社会主义现代化强国”第二个百年奋斗目标的启程之年。今天按“千名书记讲党课”工作要求进行集中学习，</w:t>
      </w:r>
      <w:r>
        <w:rPr>
          <w:rFonts w:hint="default" w:ascii="仿宋_GB2312" w:hAnsi="仿宋_GB2312" w:eastAsia="仿宋_GB2312" w:cs="仿宋_GB2312"/>
          <w:b w:val="0"/>
          <w:bCs w:val="0"/>
          <w:strike w:val="0"/>
          <w:dstrike w:val="0"/>
          <w:kern w:val="2"/>
          <w:sz w:val="32"/>
          <w:szCs w:val="32"/>
          <w:lang w:val="en-US" w:eastAsia="zh-CN" w:bidi="ar-SA"/>
        </w:rPr>
        <w:t>跟大家进行交流分享</w:t>
      </w:r>
      <w:r>
        <w:rPr>
          <w:rFonts w:hint="eastAsia" w:ascii="仿宋_GB2312" w:hAnsi="仿宋_GB2312" w:eastAsia="仿宋_GB2312" w:cs="仿宋_GB2312"/>
          <w:b w:val="0"/>
          <w:bCs w:val="0"/>
          <w:strike w:val="0"/>
          <w:dstrike w:val="0"/>
          <w:kern w:val="2"/>
          <w:sz w:val="32"/>
          <w:szCs w:val="32"/>
          <w:lang w:val="en-US" w:eastAsia="zh-CN" w:bidi="ar-SA"/>
        </w:rPr>
        <w:t>，凝聚思想、形成共识，为第二个百年目标下的农业农村现代化筑牢根基，助力乡村振兴全面深化。</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十年前，中国人民团结一心同仇敌忾，经过十四年的浴血奋战，终于取得抗日战争的伟大胜利。日本法西斯于1945年8月15日宣布无条件投降。回首峥嵘岁月，抗日战争的胜利离不开中国共产党的领导。在抗日战争时期，在民族危亡的历史关头，中国共产党高举抗日民族统一战线的旗帜，坚决维护、巩固、发展统一战线，坚持独立自主、团结抗战，维护了大局。中国共产党人勇敢战斗在抗日战争最前线，支撑起中华民族救亡图存的希望，成为全民族抗战的中流砥柱。</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党何以成为抗日战争的领导力量，何以能够带领中国人民战胜强敌夺取胜利？毛主席在《&lt;共产党人&gt;发刊词》中给出了答案：“统一战线、武装斗争、党的建设，是中国共产党在中国革命中战胜敌人的三大法宝”；之后的《论人民民主专政》一文中又进一步解释“一个有纪律的，有马克思列宁主义理论武装的，采取自我批评方法的，联系人民群众的党。一个由这样的党领导的军队。一个由这样的党领导的各革命阶级各革命派别的统一战线。这三件是我们战胜敌人的主要武器。”可见，党的建设，尤其是党的作风建设，是中国共产党的生命线，关乎人心向背和事业兴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2025年，又恰逢中共中央办公厅印发《关于在全党开展深入贯彻中央八项规定精神学习教育的通知》，在全党开展深入贯彻中央八项规定精神学习教育，推进作风建设常态化长效化。抗日战争的历史和中央八项规定精神学习教育的现实，在2025年这一节点交汇，映照着“作风建设永远在路上”这一党的建设的永恒课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在“七一”建党节这个特殊的日子，我想就抗日战争胜利和深入贯彻中央八项规定精神学习教育的开展，和大家分享三点感受。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一、以史为鉴，可以知兴替，正衣冠</w:t>
      </w:r>
    </w:p>
    <w:p>
      <w:pPr>
        <w:pStyle w:val="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rPr>
        <w:t>铭记历史，感悟抗日战争胜利的伟大意义</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抗日战争的胜利，是中华民族近代史上的光辉篇章，具有极其重大而深远的意义。</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一是从中华民族发展史来看</w:t>
      </w:r>
      <w:r>
        <w:rPr>
          <w:rFonts w:hint="eastAsia" w:ascii="仿宋_GB2312" w:hAnsi="仿宋_GB2312" w:eastAsia="仿宋_GB2312" w:cs="仿宋_GB2312"/>
          <w:b/>
          <w:bCs/>
          <w:sz w:val="32"/>
          <w:szCs w:val="32"/>
        </w:rPr>
        <w:t>，它洗雪了中华民族的百年耻辱。</w:t>
      </w:r>
      <w:r>
        <w:rPr>
          <w:rFonts w:hint="eastAsia" w:ascii="仿宋_GB2312" w:hAnsi="仿宋_GB2312" w:eastAsia="仿宋_GB2312" w:cs="仿宋_GB2312"/>
          <w:sz w:val="32"/>
          <w:szCs w:val="32"/>
        </w:rPr>
        <w:t>自1840年鸦片战争以来，中国屡遭列强侵略，领土主权不断丧失，人民生活在水深火热之中。日本发动的侵华战争，更是妄图灭亡中国，使中华民族面临着前所未有的生存危机。在这危急关头，中国人民团结一心、顽强抵抗，最终打败了日本侵略者，捍卫了国家的主权和领土完整，结束了近代以来屡战屡败的屈辱历史，重新确立了中国在世界上的大国地位。这一胜利，极大地增强了中华民族的自尊心、自信心和自豪感，让中华民族以崭新的姿态屹立于世界民族之林。</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bCs/>
          <w:sz w:val="32"/>
          <w:szCs w:val="32"/>
        </w:rPr>
        <w:t>从世界反法西斯战争层面来看，中国抗日战争是世界反法西斯战争的东方主战场。</w:t>
      </w:r>
      <w:r>
        <w:rPr>
          <w:rFonts w:hint="eastAsia" w:ascii="仿宋_GB2312" w:hAnsi="仿宋_GB2312" w:eastAsia="仿宋_GB2312" w:cs="仿宋_GB2312"/>
          <w:sz w:val="32"/>
          <w:szCs w:val="32"/>
        </w:rPr>
        <w:t>中国战场长期牵制和抗击了日本军国主义的主要兵力，对日本侵略者的彻底覆灭起到了决定性作用。据统计，在整个抗日战争期间，中国军民伤亡超过3500万人，直接和间接经济损失超过6000亿美元。中国人民以巨大的民族牺牲，为世界反法西斯战争的胜利作出了不可磨灭的贡献，有力地支援了世界反法西斯同盟国的作战，推动了世界反法西斯战争的进程。</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b/>
          <w:bCs/>
          <w:sz w:val="32"/>
          <w:szCs w:val="32"/>
        </w:rPr>
        <w:t>从中国共产党</w:t>
      </w:r>
      <w:r>
        <w:rPr>
          <w:rFonts w:hint="eastAsia" w:ascii="仿宋_GB2312" w:hAnsi="仿宋_GB2312" w:eastAsia="仿宋_GB2312" w:cs="仿宋_GB2312"/>
          <w:b/>
          <w:bCs/>
          <w:sz w:val="32"/>
          <w:szCs w:val="32"/>
          <w:lang w:eastAsia="zh-CN"/>
        </w:rPr>
        <w:t>的历史</w:t>
      </w:r>
      <w:r>
        <w:rPr>
          <w:rFonts w:hint="eastAsia" w:ascii="仿宋_GB2312" w:hAnsi="仿宋_GB2312" w:eastAsia="仿宋_GB2312" w:cs="仿宋_GB2312"/>
          <w:b/>
          <w:bCs/>
          <w:sz w:val="32"/>
          <w:szCs w:val="32"/>
        </w:rPr>
        <w:t>来看，抗日战争是中国共产党发展壮大的重要时期。</w:t>
      </w:r>
      <w:r>
        <w:rPr>
          <w:rFonts w:hint="eastAsia" w:ascii="仿宋_GB2312" w:hAnsi="仿宋_GB2312" w:eastAsia="仿宋_GB2312" w:cs="仿宋_GB2312"/>
          <w:sz w:val="32"/>
          <w:szCs w:val="32"/>
        </w:rPr>
        <w:t>在抗日战争中，中国共产党始终坚持全面抗战路线，倡导和推动建立了抗日民族统一战线，成为全民族抗战的中流砥柱。党领导的八路军、新四军和其他人民抗日武装，深入敌后，开展游击战争，建立抗日根据地，发动和组织群众，形成了人民战争的汪洋大海。通过抗日战争的锤炼，中国共产党的政治影响力、军事战斗力和组织凝聚力得到了极大提升，为后来领导中国人民取得新民主主义革命的胜利奠定了坚实基础。</w:t>
      </w:r>
    </w:p>
    <w:p>
      <w:pPr>
        <w:pStyle w:val="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以史为鉴，把握历史发展的兴替规律</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以史为鉴，可以知兴替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抗日战争的历史，为我们揭示了许多关于国家和民族兴衰成败的规律。</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一是</w:t>
      </w:r>
      <w:r>
        <w:rPr>
          <w:rFonts w:hint="eastAsia" w:ascii="仿宋_GB2312" w:hAnsi="仿宋_GB2312" w:eastAsia="仿宋_GB2312" w:cs="仿宋_GB2312"/>
          <w:sz w:val="32"/>
          <w:szCs w:val="32"/>
        </w:rPr>
        <w:t>国家统一、民族团结是兴邦之基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抗日战争之所以能够取得胜利，根本原因在于全国各族人民实现了空前的团结和统一。在民族危亡的关键时刻，中国共产党倡导建立的抗日民族统一战线，凝聚了一切可以凝聚的力量，包括工人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农民、城市小资产阶级、民族资产阶级、海外华侨等各个阶层和群体，形成了全民族抗战的强大合力。无论是正面战场还是敌后战场，无论是军队还是民众，都为了民族的生存而英勇战斗。相反，如果国家分裂、民族一盘散沙，就会给外敌入侵以可乘之机。近代中国之所以屡遭列强侵略，一个重要原因就是封建统治者的腐败无能和国家的四分五裂。历史告诉我们，国家统一、民族团结是国家发展、民族振兴的前提和基础，是战胜一切困难和敌人的根本保证。在新时代，我们必须始终维护国家统一和民族团结，不断巩固和发展最广泛的爱国统一战线，凝聚起全国各族人民的智慧和力量，为实现中华民族伟大复兴的中国梦而共同奋斗。</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二是</w:t>
      </w:r>
      <w:r>
        <w:rPr>
          <w:rFonts w:hint="eastAsia" w:ascii="仿宋_GB2312" w:hAnsi="仿宋_GB2312" w:eastAsia="仿宋_GB2312" w:cs="仿宋_GB2312"/>
          <w:sz w:val="32"/>
          <w:szCs w:val="32"/>
        </w:rPr>
        <w:t>坚持中国共产党的领导是胜利之本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历史和实践证明，中国共产党是中国革命、建设和改革事业的领导核心。在抗日战争中，如果没有中国共产党的坚强领导，就不可能有抗日民族统一战线的建立和巩固，就不可能有人民军队的发展壮大和敌后抗日根据地的建立，就不可能取得抗日战争的最终胜利。中国共产党始终把人民的利益放在首位，坚持马克思主义的指导地位，制定了正确的路线、方针和政策，带领人民克服了一个又一个困难，战胜了一个又一个敌人。在新时代，面对复杂多变的国际形势和艰巨繁重的国内改革发展稳定任务，我们必须毫不动摇地坚持中国共产党的领导，增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四个意识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、坚定</w:t>
      </w:r>
      <w:r>
        <w:rPr>
          <w:rFonts w:hint="eastAsia" w:ascii="仿宋_GB2312" w:hAnsi="仿宋_GB2312" w:eastAsia="仿宋_GB2312" w:cs="仿宋_GB2312"/>
          <w:b w:val="0"/>
          <w:bCs w:val="0"/>
          <w:sz w:val="32"/>
          <w:szCs w:val="32"/>
          <w:lang w:eastAsia="zh-CN"/>
        </w:rPr>
        <w:t>“四个自信”</w:t>
      </w:r>
      <w:r>
        <w:rPr>
          <w:rFonts w:hint="eastAsia" w:ascii="仿宋_GB2312" w:hAnsi="仿宋_GB2312" w:eastAsia="仿宋_GB2312" w:cs="仿宋_GB2312"/>
          <w:b w:val="0"/>
          <w:bCs w:val="0"/>
          <w:sz w:val="32"/>
          <w:szCs w:val="32"/>
        </w:rPr>
        <w:t>、做到</w:t>
      </w:r>
      <w:r>
        <w:rPr>
          <w:rFonts w:hint="eastAsia" w:ascii="仿宋_GB2312" w:hAnsi="仿宋_GB2312" w:eastAsia="仿宋_GB2312" w:cs="仿宋_GB2312"/>
          <w:b w:val="0"/>
          <w:bCs w:val="0"/>
          <w:sz w:val="32"/>
          <w:szCs w:val="32"/>
          <w:lang w:eastAsia="zh-CN"/>
        </w:rPr>
        <w:t>“两个维护”</w:t>
      </w:r>
      <w:r>
        <w:rPr>
          <w:rFonts w:hint="eastAsia" w:ascii="仿宋_GB2312" w:hAnsi="仿宋_GB2312" w:eastAsia="仿宋_GB2312" w:cs="仿宋_GB2312"/>
          <w:b w:val="0"/>
          <w:bCs w:val="0"/>
          <w:sz w:val="32"/>
          <w:szCs w:val="32"/>
        </w:rPr>
        <w:t>，自觉在思想上、政治上、行动上同以习近平同志为核心的党中央保持高度一致，确保党和国家的事业沿着正确方向前进。</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三是</w:t>
      </w:r>
      <w:r>
        <w:rPr>
          <w:rFonts w:hint="eastAsia" w:ascii="仿宋_GB2312" w:hAnsi="仿宋_GB2312" w:eastAsia="仿宋_GB2312" w:cs="仿宋_GB2312"/>
          <w:sz w:val="32"/>
          <w:szCs w:val="32"/>
        </w:rPr>
        <w:t>强大的综合国力是安国之要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抗日战争时期，中国之所以能够在极其艰苦的条件下坚持抗战并最终取得胜利，离不开全国人民的顽强拼搏和牺牲奉献，同时也与当时中国逐步发展的经济、军事等实力密切相关。然而，我们也必须看到，由于旧中国经济落后、科技薄弱、军事装备简陋，中国人民在抗战中付出了巨大的代价。历史经验表明，落后就要挨打，强大的综合国力是国家生存和发展的根本保障。在新时代，我们必须坚持以经济建设为中心，大力发展生产力，推动科技创新，加强国防建设，不断提升国家的综合国力和国际竞争力，为国家的长治久安和人民的幸福生活提供坚实的物质基础。</w:t>
      </w:r>
    </w:p>
    <w:p>
      <w:pPr>
        <w:pStyle w:val="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（三）</w:t>
      </w:r>
      <w:r>
        <w:rPr>
          <w:rFonts w:hint="eastAsia" w:ascii="楷体_GB2312" w:hAnsi="楷体_GB2312" w:eastAsia="楷体_GB2312" w:cs="楷体_GB2312"/>
          <w:b w:val="0"/>
          <w:bCs w:val="0"/>
          <w:sz w:val="32"/>
          <w:szCs w:val="32"/>
        </w:rPr>
        <w:t>正</w:t>
      </w:r>
      <w:r>
        <w:rPr>
          <w:rFonts w:hint="eastAsia" w:ascii="楷体_GB2312" w:hAnsi="楷体_GB2312" w:eastAsia="楷体_GB2312" w:cs="楷体_GB2312"/>
          <w:b w:val="0"/>
          <w:bCs w:val="0"/>
          <w:sz w:val="32"/>
          <w:szCs w:val="32"/>
          <w:lang w:eastAsia="zh-CN"/>
        </w:rPr>
        <w:t>己</w:t>
      </w:r>
      <w:r>
        <w:rPr>
          <w:rFonts w:hint="eastAsia" w:ascii="楷体_GB2312" w:hAnsi="楷体_GB2312" w:eastAsia="楷体_GB2312" w:cs="楷体_GB2312"/>
          <w:b w:val="0"/>
          <w:bCs w:val="0"/>
          <w:sz w:val="32"/>
          <w:szCs w:val="32"/>
        </w:rPr>
        <w:t>衣冠，做新时代合格的共产党员</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所谓“</w:t>
      </w:r>
      <w:r>
        <w:rPr>
          <w:rFonts w:hint="eastAsia" w:ascii="仿宋_GB2312" w:hAnsi="仿宋_GB2312" w:eastAsia="仿宋_GB2312" w:cs="仿宋_GB2312"/>
          <w:sz w:val="32"/>
          <w:szCs w:val="32"/>
        </w:rPr>
        <w:t>正衣冠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，就是要对照历史镜子，端正自身行为，做一名合格的共产党员。</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一是</w:t>
      </w:r>
      <w:r>
        <w:rPr>
          <w:rFonts w:hint="eastAsia" w:ascii="仿宋_GB2312" w:hAnsi="仿宋_GB2312" w:eastAsia="仿宋_GB2312" w:cs="仿宋_GB2312"/>
          <w:sz w:val="32"/>
          <w:szCs w:val="32"/>
        </w:rPr>
        <w:t>坚定理想信念，筑牢精神支柱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抗日战争时期，无数革命先烈为了民族的解放和人民的幸福，不惜抛头颅、洒热血，正是因为他们有着坚定的理想信念和崇高的革命精神。在新时代，我们面临着各种诱惑和挑战，一些党员干部出现了理想信念动摇、宗旨意识淡薄等问题。对此，我们必须从抗日战争的历史中汲取精神力量，坚定对马克思主义的信仰、对共产主义和中国特色社会主义的信念，始终保持对党和人民的忠诚。要深入学习习近平新时代中国特色社会主义思想，用党的创新理论武装头脑，不断提高政治判断力、政治领悟力、政治执行力，在大是大非面前保持清醒的头脑，在各种诱惑面前坚守底线。</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eastAsia="zh-CN"/>
        </w:rPr>
        <w:t>二是</w:t>
      </w:r>
      <w:r>
        <w:rPr>
          <w:rFonts w:hint="eastAsia" w:ascii="仿宋_GB2312" w:hAnsi="仿宋_GB2312" w:eastAsia="仿宋_GB2312" w:cs="仿宋_GB2312"/>
          <w:sz w:val="32"/>
          <w:szCs w:val="32"/>
        </w:rPr>
        <w:t>牢记宗旨意识，践行群众路线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中国共产党的根本宗旨是全心全意为人民服务。在抗日战争中，党始终把人民的利益放在首位，发动和组织群众，得到了人民群众的广泛支持和拥护。今天，我们要继承和发扬党的优良传统和作风，牢记宗旨意识，坚持以人民为中心的发展思想，始终把人民群众的利益放在心中最高位置。要密切联系群众，倾听群众的呼声，关心群众的疾苦，切实解决群众关心的热点难点问题，不断增强人民群众的获得感、幸福感和安全感。要坚决反对形式主义、官僚主义，树立正确的政绩观，把心思和精力放在为人民谋利益、为国家谋发展上。</w:t>
      </w:r>
      <w:r>
        <w:rPr>
          <w:rFonts w:hint="eastAsia" w:ascii="仿宋_GB2312" w:hAnsi="仿宋_GB2312" w:eastAsia="仿宋_GB2312" w:cs="仿宋_GB2312"/>
          <w:b w:val="0"/>
          <w:bCs w:val="0"/>
          <w:sz w:val="32"/>
          <w:szCs w:val="32"/>
          <w:lang w:val="en-US" w:eastAsia="zh-CN"/>
        </w:rPr>
        <w:t xml:space="preserve"> </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三是</w:t>
      </w:r>
      <w:r>
        <w:rPr>
          <w:rFonts w:hint="eastAsia" w:ascii="仿宋_GB2312" w:hAnsi="仿宋_GB2312" w:eastAsia="仿宋_GB2312" w:cs="仿宋_GB2312"/>
          <w:sz w:val="32"/>
          <w:szCs w:val="32"/>
        </w:rPr>
        <w:t>弘扬优良作风，保持清正廉洁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抗日战争时期，党和军队始终保持着艰苦奋斗、勤俭节约的优良作风，赢得了人民群众的信任和支持。在新时代，我们面临着更加复杂的环境和考验，一些党员干部出现了贪图享乐、铺张浪费、贪污腐败等问题。对此，我们必须从历史中吸取教训，弘扬优良作风，保持清正廉洁。要严格遵守党的纪律和规矩，自觉接受党组织和人民群众的监督，做到廉洁自律、廉洁用权、廉洁齐家。要发扬艰苦奋斗精神，反对奢靡之风，树立正确的世界观、人生观和价值观，始终保持共产党人的政治本色。</w:t>
      </w:r>
    </w:p>
    <w:p>
      <w:pPr>
        <w:pStyle w:val="4"/>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四是</w:t>
      </w:r>
      <w:r>
        <w:rPr>
          <w:rFonts w:hint="eastAsia" w:ascii="仿宋_GB2312" w:hAnsi="仿宋_GB2312" w:eastAsia="仿宋_GB2312" w:cs="仿宋_GB2312"/>
          <w:sz w:val="32"/>
          <w:szCs w:val="32"/>
        </w:rPr>
        <w:t>勇于担当作为，积极干事创业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在抗日战争中，无数党员干部和革命先烈勇于担当、不怕牺牲，为了民族的解放事业贡献了自己的一切。在新时代，我们肩负着实现中华民族伟大复兴的历史使命，必须勇于担当作为，积极干事创业。要敢于面对困难和挑战，在工作中勇挑重担，勇于创新，积极探索解决问题的新方法、新途径。要增强责任感和使命感，以饱满的热情和昂扬的斗志投入到工作中去，为党和人民的事业做出更大的贡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国标黑体" w:hAnsi="国标黑体" w:eastAsia="国标黑体" w:cs="国标黑体"/>
          <w:sz w:val="32"/>
          <w:szCs w:val="32"/>
          <w:lang w:val="en-US" w:eastAsia="zh-CN"/>
        </w:rPr>
      </w:pPr>
      <w:r>
        <w:rPr>
          <w:rFonts w:hint="eastAsia" w:ascii="国标黑体" w:hAnsi="国标黑体" w:eastAsia="国标黑体" w:cs="国标黑体"/>
          <w:sz w:val="32"/>
          <w:szCs w:val="32"/>
          <w:lang w:val="en-US" w:eastAsia="zh-CN"/>
        </w:rPr>
        <w:t>二、勤学笃行中央八项规定精神，不断推进党的作风建设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rPr>
        <w:t>深刻领会中央八项规定的重大意义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八项规定是新时代全面从严治党的“第一粒扣子”，是改进作风的切入口和动员令。2012年12月4日，中央政治局会议审议通过《十八届中央政治局关于改进工作作风、密切联系群众的八项规定》，从改进调查研究、精简会议活动等8个方面立规矩、定准则，以短短600余字撬动了作风建设的全局。这一决策，既是对党内存在的形式主义、官僚主义等突出问题的精准回应，更是对“窑洞之问”的新时代解答，彰显了我们党刀刃向内、自我革命的政治勇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年来，中央八项规定深刻改变了中国。从“舌尖上的浪费”到“车轮上的铺张”，从“会所中的歪风”到“节日里的腐败”，一项项整治举措直击要害，一个个顽瘴痼疾得到纠治。截至2024年底，全国共查处违反中央八项规定精神问题107.6万起，批评教育和处理152.3万人，其中给予党纪政务处分99.5万人。2024年国家统计局调查显示，94.9%的受访群众对中央八项规定精神贯彻落实成效表示肯定。这些数据背后，是党风政风的根本好转，是党群干群关系的显著改善，是党心民心的高度凝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准确把握中央八项规定的实践成效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中央八项规定的实施，不仅带来了作风之变，更推动了全面从严治党向纵深发展，形成了一系列具有标志性、引领性的成果。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sz w:val="32"/>
          <w:szCs w:val="32"/>
        </w:rPr>
        <w:t>以上率下，形成“头雁效应”</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从中央政治局带头做起，习近平总书记以身作则、率先垂范，为全党树立了标杆。无论是赴基层调研轻车简从，还是带头厉行勤俭节约，党中央以实际行动诠释了“打铁必须自身硬”的政治担当。在党中央带动下，各级领导干部层层传导压力，形成了“一级做给一级看、一级带着一级干”的良好局面。</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bCs/>
          <w:sz w:val="32"/>
          <w:szCs w:val="32"/>
        </w:rPr>
        <w:t>靶向发力，纠治“四风”顽疾</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中央八项规定始终聚焦群众反映强烈的突出问题，以“钉钉子精神”一锤接着一锤敲。一方面，持续整治享乐主义、奢靡之风，严肃查处违规吃喝、公款旅游等问题，2024年全国查处享乐主义、奢靡之风问题11.8万起，批评教育和处理15.7万人；另一方面，重点整治形式主义、官僚主义，通过为基层减负、优化考核机制等举措，破解“文山会海”“指尖上的形式主义”等难题。例如，十堰市委党校通过“四位一体”模式，将八项规定精神融入干部培训，推动干部作风向“务实、高效、为民”转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sz w:val="32"/>
          <w:szCs w:val="32"/>
        </w:rPr>
        <w:t>标本兼治，完善制度体系</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中央八项规定不仅是行为规范，更是制度创新。从制定实施细则到修订党内法规，从建立月报制度到完善监督机制，作风建设的制度笼子越扎越紧。</w:t>
      </w:r>
      <w:r>
        <w:rPr>
          <w:rFonts w:hint="eastAsia" w:ascii="仿宋_GB2312" w:hAnsi="仿宋_GB2312" w:eastAsia="仿宋_GB2312" w:cs="仿宋_GB2312"/>
          <w:sz w:val="32"/>
          <w:szCs w:val="32"/>
          <w:lang w:eastAsia="zh-CN"/>
        </w:rPr>
        <w:t>此后，</w:t>
      </w:r>
      <w:r>
        <w:rPr>
          <w:rFonts w:hint="eastAsia" w:ascii="仿宋_GB2312" w:hAnsi="仿宋_GB2312" w:eastAsia="仿宋_GB2312" w:cs="仿宋_GB2312"/>
          <w:sz w:val="32"/>
          <w:szCs w:val="32"/>
        </w:rPr>
        <w:t>中央列出违反八项规定清单80条，明确经费管理、公务接待等具体要求，为党员干部划出了清晰的“红线”。同时，将中央八项规定精神纳入《中国共产党纪律处分条例》等党内法规，实现了作风建设与党的建设各方面的有机融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（三）</w:t>
      </w:r>
      <w:r>
        <w:rPr>
          <w:rFonts w:hint="eastAsia" w:ascii="楷体_GB2312" w:hAnsi="楷体_GB2312" w:eastAsia="楷体_GB2312" w:cs="楷体_GB2312"/>
          <w:b w:val="0"/>
          <w:bCs w:val="0"/>
          <w:sz w:val="32"/>
          <w:szCs w:val="32"/>
        </w:rPr>
        <w:t>清醒</w:t>
      </w:r>
      <w:r>
        <w:rPr>
          <w:rFonts w:hint="eastAsia" w:ascii="楷体_GB2312" w:hAnsi="楷体_GB2312" w:eastAsia="楷体_GB2312" w:cs="楷体_GB2312"/>
          <w:b w:val="0"/>
          <w:bCs w:val="0"/>
          <w:sz w:val="32"/>
          <w:szCs w:val="32"/>
          <w:lang w:eastAsia="zh-CN"/>
        </w:rPr>
        <w:t>认识“作风建设永远在路上”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尽管中央八项规定取得了显著成效，但我们必须清醒认识到，作风问题具有顽固性、反复性，稍有松懈就可能反弹回潮。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sz w:val="32"/>
          <w:szCs w:val="32"/>
        </w:rPr>
        <w:t>“四风”问题隐形变异</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当前，“四风”问题从“地上”转入“地下”，从“明处”躲进“暗处”。有的以学习考察名义公款旅游，有的到企业内部食堂、私营企业主家中违规吃喝，有的通过电子红包、快递送礼等方式收受贿赂。</w:t>
      </w:r>
      <w:r>
        <w:rPr>
          <w:rFonts w:hint="eastAsia" w:ascii="仿宋_GB2312" w:hAnsi="仿宋_GB2312" w:eastAsia="仿宋_GB2312" w:cs="仿宋_GB2312"/>
          <w:sz w:val="32"/>
          <w:szCs w:val="32"/>
          <w:lang w:eastAsia="zh-CN"/>
        </w:rPr>
        <w:t>今天，中央八项规定已颁布</w:t>
      </w:r>
      <w:r>
        <w:rPr>
          <w:rFonts w:hint="eastAsia" w:ascii="仿宋_GB2312" w:hAnsi="仿宋_GB2312" w:eastAsia="仿宋_GB2312" w:cs="仿宋_GB2312"/>
          <w:sz w:val="32"/>
          <w:szCs w:val="32"/>
          <w:lang w:val="en-US" w:eastAsia="zh-CN"/>
        </w:rPr>
        <w:t>13年，“四风”残余依旧荼毒不少高级别领导干部。</w:t>
      </w:r>
      <w:r>
        <w:rPr>
          <w:rFonts w:hint="eastAsia" w:ascii="仿宋_GB2312" w:hAnsi="仿宋_GB2312" w:eastAsia="仿宋_GB2312" w:cs="仿宋_GB2312"/>
          <w:sz w:val="32"/>
          <w:szCs w:val="32"/>
        </w:rPr>
        <w:t>农业农村部原部长唐仁健多次接受私营企业主安排的宴请，饮用高档酒水；中国农业银行湖南省分行原副巡视员蒋祁长期在内部场所与信贷客户吃喝打牌，相关费用由对方支付。这些案例警示我们，必须保持高度警惕，坚决防止“四风”问题死灰复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bCs/>
          <w:sz w:val="32"/>
          <w:szCs w:val="32"/>
        </w:rPr>
        <w:t>形式主义、官僚主义积弊难除</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形式主义、官僚主义是阻碍事业发展的“拦路虎”。有的干部“表态多调门高、行动少落实差”，有的“只重痕迹不重实绩”，有的“推诿扯皮、不作为慢作为”。这些问题严重损害了党和政府的公信力，必须下大气力整治。</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sz w:val="32"/>
          <w:szCs w:val="32"/>
          <w:lang w:eastAsia="zh-CN"/>
        </w:rPr>
        <w:t>思想层面仍</w:t>
      </w:r>
      <w:r>
        <w:rPr>
          <w:rFonts w:hint="eastAsia" w:ascii="仿宋_GB2312" w:hAnsi="仿宋_GB2312" w:eastAsia="仿宋_GB2312" w:cs="仿宋_GB2312"/>
          <w:b/>
          <w:bCs/>
          <w:sz w:val="32"/>
          <w:szCs w:val="32"/>
        </w:rPr>
        <w:t>存侥幸</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部分党员干部对中央八项规定精神理解不深、执行不力，存在“打擦边球”“搞变通”的侥幸心理。有的认为“八项规定只是一阵风”，有的把制度当“稻草人”，有的甚至顶风违纪、不收敛不收手。</w:t>
      </w:r>
      <w:r>
        <w:rPr>
          <w:rFonts w:hint="eastAsia" w:ascii="仿宋_GB2312" w:hAnsi="仿宋_GB2312" w:eastAsia="仿宋_GB2312" w:cs="仿宋_GB2312"/>
          <w:sz w:val="32"/>
          <w:szCs w:val="32"/>
          <w:lang w:eastAsia="zh-CN"/>
        </w:rPr>
        <w:t>如近期被通报的</w:t>
      </w:r>
      <w:r>
        <w:rPr>
          <w:rFonts w:hint="eastAsia" w:ascii="仿宋_GB2312" w:hAnsi="仿宋_GB2312" w:eastAsia="仿宋_GB2312" w:cs="仿宋_GB2312"/>
          <w:sz w:val="32"/>
          <w:szCs w:val="32"/>
        </w:rPr>
        <w:t>中国航天科工集团有限公司航天三江发展计划部原副部长谢永丰</w:t>
      </w:r>
      <w:r>
        <w:rPr>
          <w:rFonts w:hint="eastAsia" w:ascii="仿宋_GB2312" w:hAnsi="仿宋_GB2312" w:eastAsia="仿宋_GB2312" w:cs="仿宋_GB2312"/>
          <w:sz w:val="32"/>
          <w:szCs w:val="32"/>
          <w:lang w:eastAsia="zh-CN"/>
        </w:rPr>
        <w:t>，此人</w:t>
      </w:r>
      <w:r>
        <w:rPr>
          <w:rFonts w:hint="eastAsia" w:ascii="仿宋_GB2312" w:hAnsi="仿宋_GB2312" w:eastAsia="仿宋_GB2312" w:cs="仿宋_GB2312"/>
          <w:sz w:val="32"/>
          <w:szCs w:val="32"/>
        </w:rPr>
        <w:t>在党的二十大后仍多次违规收受礼品、接受旅游安排。这些行为暴露出个别干部党性修养缺失、纪律意识淡薄，必须通过加强教育、强化监督加以解决。</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学史力行，清风正气，推动高大尚平谷建设行稳致远</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同志们，让我们的思绪从八十年前的峥嵘岁月拉回今天，让我们的目光从全国大局中聚焦平谷。今天的平谷，发展定位清晰，正迎来高质量发展的最好时期。</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default" w:ascii="仿宋_GB2312" w:hAnsi="仿宋_GB2312" w:eastAsia="仿宋_GB2312" w:cs="仿宋_GB2312"/>
          <w:b w:val="0"/>
          <w:bCs w:val="0"/>
          <w:color w:val="auto"/>
          <w:spacing w:val="0"/>
          <w:sz w:val="32"/>
          <w:szCs w:val="32"/>
          <w:highlight w:val="none"/>
          <w:lang w:val="en-US" w:eastAsia="zh-CN"/>
        </w:rPr>
        <w:t>这几年，平谷区坚持以习近平新时代中国特色社会主义思想为指引，</w:t>
      </w:r>
      <w:r>
        <w:rPr>
          <w:rFonts w:hint="eastAsia" w:ascii="仿宋_GB2312" w:hAnsi="仿宋_GB2312" w:eastAsia="仿宋_GB2312" w:cs="仿宋_GB2312"/>
          <w:b w:val="0"/>
          <w:bCs w:val="0"/>
          <w:color w:val="auto"/>
          <w:spacing w:val="0"/>
          <w:sz w:val="32"/>
          <w:szCs w:val="32"/>
          <w:highlight w:val="none"/>
          <w:lang w:val="en-US" w:eastAsia="zh-CN"/>
        </w:rPr>
        <w:t>立足“</w:t>
      </w:r>
      <w:r>
        <w:rPr>
          <w:rFonts w:hint="default" w:ascii="仿宋_GB2312" w:hAnsi="仿宋_GB2312" w:eastAsia="仿宋_GB2312" w:cs="仿宋_GB2312"/>
          <w:b w:val="0"/>
          <w:bCs w:val="0"/>
          <w:color w:val="auto"/>
          <w:spacing w:val="0"/>
          <w:sz w:val="32"/>
          <w:szCs w:val="32"/>
          <w:highlight w:val="none"/>
          <w:lang w:val="en-US" w:eastAsia="zh-CN"/>
        </w:rPr>
        <w:t>三区一口岸</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功能定位，坚定不移走高大尚</w:t>
      </w:r>
      <w:r>
        <w:rPr>
          <w:rFonts w:hint="eastAsia" w:ascii="仿宋_GB2312" w:hAnsi="仿宋_GB2312" w:eastAsia="仿宋_GB2312" w:cs="仿宋_GB2312"/>
          <w:b w:val="0"/>
          <w:bCs w:val="0"/>
          <w:color w:val="auto"/>
          <w:spacing w:val="0"/>
          <w:sz w:val="32"/>
          <w:szCs w:val="32"/>
          <w:highlight w:val="none"/>
          <w:lang w:val="en-US" w:eastAsia="zh-CN"/>
        </w:rPr>
        <w:t>平谷高质量</w:t>
      </w:r>
      <w:r>
        <w:rPr>
          <w:rFonts w:hint="default" w:ascii="仿宋_GB2312" w:hAnsi="仿宋_GB2312" w:eastAsia="仿宋_GB2312" w:cs="仿宋_GB2312"/>
          <w:b w:val="0"/>
          <w:bCs w:val="0"/>
          <w:color w:val="auto"/>
          <w:spacing w:val="0"/>
          <w:sz w:val="32"/>
          <w:szCs w:val="32"/>
          <w:highlight w:val="none"/>
          <w:lang w:val="en-US" w:eastAsia="zh-CN"/>
        </w:rPr>
        <w:t>发展之路，</w:t>
      </w:r>
      <w:r>
        <w:rPr>
          <w:rFonts w:hint="eastAsia" w:ascii="仿宋_GB2312" w:hAnsi="仿宋_GB2312" w:eastAsia="仿宋_GB2312" w:cs="仿宋_GB2312"/>
          <w:b w:val="0"/>
          <w:bCs w:val="0"/>
          <w:color w:val="auto"/>
          <w:spacing w:val="0"/>
          <w:sz w:val="32"/>
          <w:szCs w:val="32"/>
          <w:highlight w:val="none"/>
          <w:lang w:val="en-US" w:eastAsia="zh-CN"/>
        </w:rPr>
        <w:t>打造</w:t>
      </w:r>
      <w:r>
        <w:rPr>
          <w:rFonts w:hint="default" w:ascii="仿宋_GB2312" w:hAnsi="仿宋_GB2312" w:eastAsia="仿宋_GB2312" w:cs="仿宋_GB2312"/>
          <w:b w:val="0"/>
          <w:bCs w:val="0"/>
          <w:color w:val="auto"/>
          <w:spacing w:val="0"/>
          <w:sz w:val="32"/>
          <w:szCs w:val="32"/>
          <w:highlight w:val="none"/>
          <w:lang w:val="en-US" w:eastAsia="zh-CN"/>
        </w:rPr>
        <w:t>了农业中关村</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部长工程</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、首都物流高地</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市长工程</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、世界休闲谷</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市民工程</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平急两用</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首都工程</w:t>
      </w:r>
      <w:r>
        <w:rPr>
          <w:rFonts w:hint="eastAsia" w:ascii="仿宋_GB2312" w:hAnsi="仿宋_GB2312" w:eastAsia="仿宋_GB2312" w:cs="仿宋_GB2312"/>
          <w:b w:val="0"/>
          <w:bCs w:val="0"/>
          <w:color w:val="auto"/>
          <w:spacing w:val="0"/>
          <w:sz w:val="32"/>
          <w:szCs w:val="32"/>
          <w:highlight w:val="none"/>
          <w:lang w:val="en-US" w:eastAsia="zh-CN"/>
        </w:rPr>
        <w:t>”</w:t>
      </w:r>
      <w:r>
        <w:rPr>
          <w:rFonts w:hint="default" w:ascii="仿宋_GB2312" w:hAnsi="仿宋_GB2312" w:eastAsia="仿宋_GB2312" w:cs="仿宋_GB2312"/>
          <w:b w:val="0"/>
          <w:bCs w:val="0"/>
          <w:color w:val="auto"/>
          <w:spacing w:val="0"/>
          <w:sz w:val="32"/>
          <w:szCs w:val="32"/>
          <w:highlight w:val="none"/>
          <w:lang w:val="en-US" w:eastAsia="zh-CN"/>
        </w:rPr>
        <w:t>等四大工程</w:t>
      </w:r>
      <w:r>
        <w:rPr>
          <w:rFonts w:hint="eastAsia" w:ascii="仿宋_GB2312" w:hAnsi="仿宋_GB2312" w:eastAsia="仿宋_GB2312" w:cs="仿宋_GB2312"/>
          <w:b w:val="0"/>
          <w:bCs w:val="0"/>
          <w:color w:val="auto"/>
          <w:spacing w:val="0"/>
          <w:sz w:val="32"/>
          <w:szCs w:val="32"/>
          <w:highlight w:val="none"/>
          <w:lang w:val="en-US" w:eastAsia="zh-CN"/>
        </w:rPr>
        <w:t>，全区经济社会呈现出又好又快又稳的发展态势，“十四五”前4年，GDP平均增速8.1%，全市第1；一般公共预算收入年均增速12.3%，全市第1；固投年均增速12.4%，约是全市2.5倍；农业生产总值2023年以来连续两年跃居全市第1。2025年一季度，GDP增速、固投增速位于全市前列，继续保持高质量发展的良好态势。当下的平谷，农业中关村顶天立地，首都物流吞天吐地，世界休闲谷欢天喜地，“平急两用”铺天盖地，平谷正在消然蝶变，实现着历史性跨越。尹力书记给予高度评价，充分肯定平谷在经济发展、农业科技创新、物流枢纽建设以及建设国家“平急两用”发展先行区等方面的亮眼成绩。殷勇市长指出平谷的发展超出预期、超出一节、超出想象。</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这几年，平谷区以清晰的发展目标，努力在乡村振兴和农业农村现代化方面走在前列，代表北京做好答卷，建设国家“平急两用”发展先行区。功能定位清晰，努力建设农业中关村，打造农业中国芯；服务新发展格局，打造首都物流高地；拥抱新消费新生活，打造世界休闲谷。区域定位清晰，坚持生态立区不动摇，努力打造首都发展安全的战略腹地。</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今日生机勃勃的发展态势，离不开区委的坚强领导，离不开八十多年前冀东抗日前线军民的英勇斗争。我们要铭记历史，将抗战精神转化为推进高大尚平谷建设的不竭动力；我们要永续推进党的建设，尤其是党的作风建设，营造清朗的党风政风社会风气，为高质量发展筑牢坚实保障，让高大尚平谷建设的成果真正由全区人民共享。</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未来，平谷将深入推动实施《平谷区高质量发展十年战略谋划（2025—2035）》，坚定不移完成“1351K”战略目标。“1”，是1个发展定位，坚持生态立区不动摇，守好首都东部绿色生态屏障；“3”，是3个发展路径，持续深化以农业高科技、物流大流量、休闲新时尚为核心的三大发展路径；“5”，是5个发展任务，全力推进“两山”理论实践地、农业新质生产力策源地、京津冀现代物流贯通地、市民乡村休闲生活向往地、首都发展安全战略腹地“五地”建设；“1K”，是发展目标，即通过十年时间，GDP力争超千亿，人均GDP超过20万元，全面实现高质量发展，形成习近平生态文明思想的生动实践，让首都因平谷而更美好，让首都因平谷而更安全。</w:t>
      </w:r>
    </w:p>
    <w:p>
      <w:pPr>
        <w:keepNext w:val="0"/>
        <w:keepLines w:val="0"/>
        <w:pageBreakBefore w:val="0"/>
        <w:widowControl w:val="0"/>
        <w:pBdr>
          <w:bottom w:val="none" w:color="auto" w:sz="0" w:space="11"/>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美好的愿景需要脚踏务实笃行。我们镇（街）今年重点工作主要是：</w:t>
      </w:r>
    </w:p>
    <w:p>
      <w:pPr>
        <w:keepNext w:val="0"/>
        <w:keepLines w:val="0"/>
        <w:pageBreakBefore w:val="0"/>
        <w:widowControl/>
        <w:pBdr>
          <w:bottom w:val="none" w:color="auto" w:sz="0" w:space="11"/>
        </w:pBdr>
        <w:kinsoku/>
        <w:wordWrap/>
        <w:overflowPunct/>
        <w:topLinePunct w:val="0"/>
        <w:autoSpaceDE/>
        <w:autoSpaceDN/>
        <w:bidi w:val="0"/>
        <w:adjustRightInd w:val="0"/>
        <w:snapToGrid w:val="0"/>
        <w:spacing w:after="0"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1.坚持全面从严治党，筑牢战斗堡垒。</w:t>
      </w:r>
      <w:r>
        <w:rPr>
          <w:rFonts w:hint="eastAsia" w:ascii="仿宋_GB2312" w:hAnsi="仿宋_GB2312" w:eastAsia="仿宋_GB2312" w:cs="仿宋_GB2312"/>
          <w:b w:val="0"/>
          <w:bCs w:val="0"/>
          <w:sz w:val="32"/>
          <w:szCs w:val="32"/>
          <w:lang w:val="en-US" w:eastAsia="zh-CN"/>
        </w:rPr>
        <w:t>扎实开展深入贯彻中央八项规定精神学习教育，一体推进学查改，确保学有质量、查有力度、改有成效，推动学习教育不断走深走实。</w:t>
      </w:r>
      <w:r>
        <w:rPr>
          <w:rFonts w:hint="eastAsia" w:ascii="仿宋_GB2312" w:hAnsi="仿宋_GB2312" w:eastAsia="仿宋_GB2312" w:cs="仿宋_GB2312"/>
          <w:sz w:val="32"/>
          <w:szCs w:val="32"/>
        </w:rPr>
        <w:t>做好村</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换届工作，</w:t>
      </w:r>
      <w:r>
        <w:rPr>
          <w:rFonts w:hint="eastAsia" w:ascii="仿宋_GB2312" w:hAnsi="仿宋_GB2312" w:eastAsia="仿宋_GB2312" w:cs="仿宋_GB2312"/>
          <w:sz w:val="32"/>
          <w:szCs w:val="32"/>
          <w:lang w:eastAsia="zh-CN"/>
        </w:rPr>
        <w:t>选优配强村两委干部</w:t>
      </w:r>
      <w:r>
        <w:rPr>
          <w:rFonts w:hint="eastAsia" w:ascii="仿宋_GB2312" w:hAnsi="仿宋_GB2312" w:eastAsia="仿宋_GB2312" w:cs="仿宋_GB2312"/>
          <w:sz w:val="32"/>
          <w:szCs w:val="32"/>
        </w:rPr>
        <w:t>，打造有凝聚力、战斗力的村班子。</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after="0" w:line="560" w:lineRule="exact"/>
        <w:ind w:firstLine="642" w:firstLineChars="200"/>
        <w:textAlignment w:val="auto"/>
        <w:rPr>
          <w:rFonts w:hint="eastAsia" w:ascii="仿宋_GB2312" w:hAnsi="仿宋_GB2312" w:eastAsia="仿宋_GB2312"/>
          <w:sz w:val="32"/>
          <w:lang w:val="en-US" w:eastAsia="zh-CN"/>
        </w:rPr>
      </w:pPr>
      <w:r>
        <w:rPr>
          <w:rFonts w:hint="eastAsia" w:ascii="仿宋_GB2312" w:hAnsi="仿宋_GB2312" w:eastAsia="仿宋_GB2312" w:cs="仿宋_GB2312"/>
          <w:b/>
          <w:bCs/>
          <w:sz w:val="32"/>
          <w:szCs w:val="32"/>
          <w:lang w:val="en-US" w:eastAsia="zh-CN"/>
        </w:rPr>
        <w:t>2.坚持创新引领，促进产业发展。</w:t>
      </w:r>
      <w:r>
        <w:rPr>
          <w:rFonts w:hint="eastAsia" w:ascii="仿宋_GB2312" w:hAnsi="仿宋_GB2312" w:eastAsia="仿宋_GB2312" w:cs="仿宋_GB2312"/>
          <w:b w:val="0"/>
          <w:bCs w:val="0"/>
          <w:sz w:val="32"/>
          <w:szCs w:val="32"/>
          <w:lang w:val="en-US" w:eastAsia="zh-CN"/>
        </w:rPr>
        <w:t>依托“一镇一花园 一镇一宠物园”建设，打造智成金峪农文旅综合产业园。推动大溶洞景区升级改造，开发文旅新场景。</w:t>
      </w:r>
      <w:r>
        <w:rPr>
          <w:rFonts w:hint="eastAsia" w:ascii="仿宋_GB2312" w:hAnsi="仿宋_GB2312" w:eastAsia="仿宋_GB2312" w:cs="仿宋_GB2312"/>
          <w:color w:val="000000"/>
          <w:sz w:val="32"/>
          <w:szCs w:val="32"/>
          <w:lang w:eastAsia="zh-CN"/>
        </w:rPr>
        <w:t>深化</w:t>
      </w:r>
      <w:r>
        <w:rPr>
          <w:rFonts w:hint="eastAsia" w:ascii="仿宋_GB2312" w:hAnsi="仿宋_GB2312" w:eastAsia="仿宋_GB2312" w:cs="仿宋_GB2312"/>
          <w:color w:val="000000"/>
          <w:sz w:val="32"/>
          <w:szCs w:val="32"/>
        </w:rPr>
        <w:t>校地合作，</w:t>
      </w:r>
      <w:r>
        <w:rPr>
          <w:rFonts w:hint="eastAsia" w:ascii="仿宋_GB2312" w:hAnsi="仿宋_GB2312" w:eastAsia="仿宋_GB2312" w:cs="仿宋_GB2312"/>
          <w:sz w:val="32"/>
          <w:szCs w:val="32"/>
        </w:rPr>
        <w:t>挖掘地质文化内涵，开发地学旅游新业态</w:t>
      </w:r>
      <w:r>
        <w:rPr>
          <w:rFonts w:hint="eastAsia" w:ascii="仿宋_GB2312" w:hAnsi="仿宋_GB2312" w:eastAsia="仿宋_GB2312" w:cs="仿宋_GB2312"/>
          <w:sz w:val="32"/>
          <w:szCs w:val="32"/>
          <w:lang w:eastAsia="zh-CN"/>
        </w:rPr>
        <w:t>。</w:t>
      </w:r>
      <w:r>
        <w:rPr>
          <w:rFonts w:hint="eastAsia" w:ascii="仿宋_GB2312" w:hAnsi="仿宋_GB2312" w:eastAsia="仿宋_GB2312"/>
          <w:sz w:val="32"/>
          <w:lang w:val="en-US" w:eastAsia="zh-CN"/>
        </w:rPr>
        <w:t>积极盘活国家矿山公园博物馆、“二毛厂”等资源，建立</w:t>
      </w:r>
      <w:r>
        <w:rPr>
          <w:rFonts w:hint="eastAsia" w:ascii="仿宋_GB2312" w:hAnsi="仿宋_GB2312" w:eastAsia="仿宋_GB2312" w:cs="仿宋_GB2312"/>
          <w:sz w:val="32"/>
          <w:szCs w:val="32"/>
          <w:lang w:eastAsia="zh-CN"/>
        </w:rPr>
        <w:t>艺术家工作室</w:t>
      </w:r>
      <w:r>
        <w:rPr>
          <w:rFonts w:hint="eastAsia" w:ascii="仿宋_GB2312" w:hAnsi="仿宋_GB2312" w:eastAsia="仿宋_GB2312"/>
          <w:sz w:val="32"/>
          <w:lang w:val="en-US" w:eastAsia="zh-CN"/>
        </w:rPr>
        <w:t>。</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after="0"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3.坚持服务为民，改善民生福祉。</w:t>
      </w:r>
      <w:r>
        <w:rPr>
          <w:rFonts w:hint="eastAsia" w:ascii="仿宋_GB2312" w:hAnsi="仿宋_GB2312" w:eastAsia="仿宋_GB2312" w:cs="仿宋_GB2312"/>
          <w:b w:val="0"/>
          <w:bCs w:val="0"/>
          <w:sz w:val="32"/>
          <w:szCs w:val="32"/>
          <w:lang w:val="en-US" w:eastAsia="zh-CN"/>
        </w:rPr>
        <w:t>加快黄松峪石河和塔洼路两个水毁修复项目，</w:t>
      </w:r>
      <w:r>
        <w:rPr>
          <w:rFonts w:hint="eastAsia" w:ascii="仿宋_GB2312" w:hAnsi="仿宋_GB2312" w:eastAsia="仿宋_GB2312" w:cs="仿宋_GB2312"/>
          <w:sz w:val="32"/>
          <w:szCs w:val="32"/>
          <w:lang w:eastAsia="zh-CN"/>
        </w:rPr>
        <w:t>确保安全度汛。加快村民中心建设，做到“顿顿有热饭、生病有家医、临终有陪伴”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持续</w:t>
      </w:r>
      <w:r>
        <w:rPr>
          <w:rFonts w:hint="eastAsia" w:ascii="仿宋_GB2312" w:hAnsi="仿宋_GB2312" w:eastAsia="仿宋_GB2312" w:cs="仿宋_GB2312"/>
          <w:sz w:val="32"/>
          <w:szCs w:val="32"/>
        </w:rPr>
        <w:t>提升“微网格”治理效能，摸准群众所需、基层所盼事项，切实做到服务群众零距离。深化“四办”机制，坚持一盯到底，</w:t>
      </w:r>
      <w:r>
        <w:rPr>
          <w:rFonts w:hint="eastAsia" w:ascii="仿宋_GB2312" w:hAnsi="仿宋_GB2312" w:eastAsia="仿宋_GB2312" w:cs="仿宋_GB2312"/>
          <w:sz w:val="32"/>
          <w:szCs w:val="32"/>
          <w:lang w:eastAsia="zh-CN"/>
        </w:rPr>
        <w:t>努力化解群众诉求</w:t>
      </w:r>
      <w:r>
        <w:rPr>
          <w:rFonts w:hint="eastAsia" w:ascii="仿宋_GB2312" w:hAnsi="仿宋_GB2312" w:eastAsia="仿宋_GB2312" w:cs="仿宋_GB2312"/>
          <w:sz w:val="32"/>
          <w:szCs w:val="32"/>
        </w:rPr>
        <w:t>。</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愿大家勠力同心，抓紧干、有效干、务实干、一起干，为不断推动高大尚平谷建设，不断助力新时代首都高质量发展，不断以中国式现代化推进中华民族伟大复兴而接续奋斗！</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以上是我跟大家交流的全部内容，今天的学习就到这里，</w:t>
      </w:r>
      <w:r>
        <w:rPr>
          <w:rFonts w:hint="eastAsia" w:ascii="仿宋_GB2312" w:hAnsi="仿宋_GB2312" w:eastAsia="仿宋_GB2312" w:cs="仿宋_GB2312"/>
          <w:kern w:val="0"/>
          <w:sz w:val="32"/>
          <w:szCs w:val="32"/>
          <w:lang w:val="en-US" w:eastAsia="zh-CN" w:bidi="ar"/>
        </w:rPr>
        <w:t>谢谢大家！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60007"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3ACE9E"/>
    <w:multiLevelType w:val="singleLevel"/>
    <w:tmpl w:val="F73ACE9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97799E"/>
    <w:rsid w:val="16F58179"/>
    <w:rsid w:val="3697799E"/>
    <w:rsid w:val="EFFF8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customStyle="1" w:styleId="7">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2025-07-11T17:05:00Z</dcterms:created>
  <dc:creator>Lan</dc:creator>
  <cp:lastModifiedBy>owner</cp:lastModifiedBy>
  <dcterms:modified xsi:type="dcterms:W3CDTF">2025-11-10T09:20:41Z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